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A7494" w14:textId="39AB66B1" w:rsidR="00803EF1" w:rsidRPr="00A90ED6" w:rsidRDefault="00D86F26" w:rsidP="00E574E5">
      <w:pPr>
        <w:jc w:val="center"/>
        <w:rPr>
          <w:rFonts w:ascii="Calibri" w:hAnsi="Calibri"/>
          <w:sz w:val="28"/>
          <w:szCs w:val="28"/>
        </w:rPr>
      </w:pPr>
      <w:r w:rsidRPr="00A90ED6">
        <w:rPr>
          <w:rFonts w:ascii="Calibri" w:hAnsi="Calibri"/>
          <w:sz w:val="28"/>
          <w:szCs w:val="28"/>
        </w:rPr>
        <w:t>Notification of exempted sporting firearms export</w:t>
      </w:r>
    </w:p>
    <w:p w14:paraId="049A7495" w14:textId="77777777" w:rsidR="00681DEA" w:rsidRDefault="00681DEA" w:rsidP="003F4A6D"/>
    <w:p w14:paraId="26325E3A" w14:textId="77777777" w:rsidR="00EA6CA4" w:rsidRDefault="003323A1" w:rsidP="00A90ED6">
      <w:pPr>
        <w:spacing w:line="240" w:lineRule="auto"/>
        <w:jc w:val="both"/>
        <w:rPr>
          <w:rFonts w:asciiTheme="minorHAnsi" w:hAnsiTheme="minorHAnsi"/>
          <w:sz w:val="24"/>
        </w:rPr>
      </w:pPr>
      <w:r w:rsidRPr="00A90ED6">
        <w:rPr>
          <w:rFonts w:asciiTheme="minorHAnsi" w:hAnsiTheme="minorHAnsi"/>
          <w:sz w:val="24"/>
        </w:rPr>
        <w:t xml:space="preserve">It is a requirement to notify exempted sporting firearms exports. </w:t>
      </w:r>
    </w:p>
    <w:p w14:paraId="704610C9" w14:textId="77777777" w:rsidR="00EA6CA4" w:rsidRDefault="00EA6CA4" w:rsidP="00A90ED6">
      <w:pPr>
        <w:spacing w:line="240" w:lineRule="auto"/>
        <w:jc w:val="both"/>
        <w:rPr>
          <w:rFonts w:asciiTheme="minorHAnsi" w:hAnsiTheme="minorHAnsi"/>
          <w:sz w:val="24"/>
        </w:rPr>
      </w:pPr>
    </w:p>
    <w:p w14:paraId="049A7496" w14:textId="690CB263" w:rsidR="00681DEA" w:rsidRPr="00A90ED6" w:rsidRDefault="003323A1" w:rsidP="00A90ED6">
      <w:pPr>
        <w:spacing w:line="240" w:lineRule="auto"/>
        <w:jc w:val="both"/>
        <w:rPr>
          <w:rFonts w:asciiTheme="minorHAnsi" w:hAnsiTheme="minorHAnsi"/>
          <w:sz w:val="24"/>
        </w:rPr>
      </w:pPr>
      <w:r w:rsidRPr="00A90ED6">
        <w:rPr>
          <w:rFonts w:asciiTheme="minorHAnsi" w:hAnsiTheme="minorHAnsi"/>
          <w:sz w:val="24"/>
        </w:rPr>
        <w:t>Pursuant to New Zealand’s export control regime, private persons are able to export from New Zealand up to five sporting firearms and associated ammunition without a permit from the Ministry of Foreign Affairs and Trade.  However, while such exports are exempted from permitting requirements, all such exports should still be notified to MFAT using this notification form.  The purpose of this notification requirement is to enable MFAT to meet its international reporting requirement under the United Nations Arms Trade Treaty.  The information provided in this declaration will be used (only) for that purpose.</w:t>
      </w:r>
    </w:p>
    <w:p w14:paraId="049A7497" w14:textId="77777777" w:rsidR="00681DEA" w:rsidRDefault="00681DEA" w:rsidP="003323A1">
      <w:pPr>
        <w:jc w:val="both"/>
      </w:pPr>
    </w:p>
    <w:p w14:paraId="049A7498" w14:textId="06C7F22C" w:rsidR="00681DEA" w:rsidRDefault="003323A1" w:rsidP="003F4A6D">
      <w:r>
        <w:t>Name</w:t>
      </w:r>
    </w:p>
    <w:tbl>
      <w:tblPr>
        <w:tblStyle w:val="Table-Grid"/>
        <w:tblW w:w="0" w:type="auto"/>
        <w:tblBorders>
          <w:left w:val="single" w:sz="6" w:space="0" w:color="808080" w:themeColor="background1" w:themeShade="80"/>
          <w:right w:val="single" w:sz="6" w:space="0" w:color="808080" w:themeColor="background1" w:themeShade="80"/>
        </w:tblBorders>
        <w:tblLook w:val="04A0" w:firstRow="1" w:lastRow="0" w:firstColumn="1" w:lastColumn="0" w:noHBand="0" w:noVBand="1"/>
      </w:tblPr>
      <w:tblGrid>
        <w:gridCol w:w="9054"/>
      </w:tblGrid>
      <w:tr w:rsidR="003323A1" w14:paraId="0F730021" w14:textId="77777777" w:rsidTr="003323A1">
        <w:tc>
          <w:tcPr>
            <w:tcW w:w="9286" w:type="dxa"/>
          </w:tcPr>
          <w:p w14:paraId="1CC011AE" w14:textId="59AC3169" w:rsidR="003323A1" w:rsidRDefault="003323A1" w:rsidP="003F4A6D"/>
        </w:tc>
      </w:tr>
    </w:tbl>
    <w:p w14:paraId="049A7499" w14:textId="2E376CBC" w:rsidR="00681DEA" w:rsidRDefault="00681DEA" w:rsidP="003F4A6D"/>
    <w:p w14:paraId="049A749B" w14:textId="3A22E5D0" w:rsidR="00681DEA" w:rsidRDefault="003323A1" w:rsidP="003F4A6D">
      <w:r>
        <w:t>Contact Details</w:t>
      </w:r>
      <w:r w:rsidR="004052CB">
        <w:t xml:space="preserve"> including phone number and residential address</w:t>
      </w:r>
    </w:p>
    <w:tbl>
      <w:tblPr>
        <w:tblStyle w:val="Table-Grid"/>
        <w:tblW w:w="0" w:type="auto"/>
        <w:tblBorders>
          <w:left w:val="single" w:sz="6" w:space="0" w:color="808080" w:themeColor="background1" w:themeShade="80"/>
          <w:right w:val="single" w:sz="6" w:space="0" w:color="808080" w:themeColor="background1" w:themeShade="80"/>
        </w:tblBorders>
        <w:tblLook w:val="04A0" w:firstRow="1" w:lastRow="0" w:firstColumn="1" w:lastColumn="0" w:noHBand="0" w:noVBand="1"/>
      </w:tblPr>
      <w:tblGrid>
        <w:gridCol w:w="9054"/>
      </w:tblGrid>
      <w:tr w:rsidR="003323A1" w14:paraId="762B1506" w14:textId="77777777" w:rsidTr="005D4848">
        <w:tc>
          <w:tcPr>
            <w:tcW w:w="9155" w:type="dxa"/>
          </w:tcPr>
          <w:p w14:paraId="4BB4E7BD" w14:textId="77777777" w:rsidR="003323A1" w:rsidRDefault="003323A1" w:rsidP="003F4A6D"/>
        </w:tc>
      </w:tr>
    </w:tbl>
    <w:p w14:paraId="049A749D" w14:textId="77777777" w:rsidR="00681DEA" w:rsidRDefault="00681DEA" w:rsidP="003F4A6D"/>
    <w:p w14:paraId="049A749E" w14:textId="069D556E" w:rsidR="00681DEA" w:rsidRDefault="003323A1" w:rsidP="003F4A6D">
      <w:r>
        <w:t>Details of the firearm being exported</w:t>
      </w:r>
      <w:r w:rsidR="00787A6D">
        <w:t xml:space="preserve"> – Type, make, model, calibre etc</w:t>
      </w:r>
    </w:p>
    <w:tbl>
      <w:tblPr>
        <w:tblStyle w:val="Table-Grid"/>
        <w:tblW w:w="0" w:type="auto"/>
        <w:tblBorders>
          <w:left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5114"/>
        <w:gridCol w:w="2943"/>
        <w:gridCol w:w="997"/>
      </w:tblGrid>
      <w:tr w:rsidR="00EA6CA4" w14:paraId="53313981" w14:textId="77777777" w:rsidTr="00EA6CA4">
        <w:tc>
          <w:tcPr>
            <w:tcW w:w="5188" w:type="dxa"/>
          </w:tcPr>
          <w:p w14:paraId="766DF7E8" w14:textId="3B2E7B4C" w:rsidR="00EA6CA4" w:rsidRDefault="00EA6CA4" w:rsidP="003F4A6D">
            <w:r>
              <w:t>Type</w:t>
            </w:r>
          </w:p>
        </w:tc>
        <w:tc>
          <w:tcPr>
            <w:tcW w:w="2977" w:type="dxa"/>
          </w:tcPr>
          <w:p w14:paraId="73CC7045" w14:textId="013CD8D2" w:rsidR="00EA6CA4" w:rsidRDefault="00EA6CA4" w:rsidP="003F4A6D">
            <w:r>
              <w:t>Serial Number</w:t>
            </w:r>
          </w:p>
        </w:tc>
        <w:tc>
          <w:tcPr>
            <w:tcW w:w="998" w:type="dxa"/>
          </w:tcPr>
          <w:p w14:paraId="04FC03FA" w14:textId="6F306F0E" w:rsidR="00EA6CA4" w:rsidRDefault="00EA6CA4" w:rsidP="003F4A6D">
            <w:r>
              <w:t>Quantity</w:t>
            </w:r>
          </w:p>
        </w:tc>
      </w:tr>
      <w:tr w:rsidR="00EA6CA4" w14:paraId="1AF8B35F" w14:textId="77777777" w:rsidTr="00EA6CA4">
        <w:tc>
          <w:tcPr>
            <w:tcW w:w="5188" w:type="dxa"/>
          </w:tcPr>
          <w:p w14:paraId="2277DFBC" w14:textId="77777777" w:rsidR="00EA6CA4" w:rsidRDefault="00EA6CA4" w:rsidP="003F4A6D"/>
        </w:tc>
        <w:tc>
          <w:tcPr>
            <w:tcW w:w="2977" w:type="dxa"/>
          </w:tcPr>
          <w:p w14:paraId="6BCEE8EA" w14:textId="77777777" w:rsidR="00EA6CA4" w:rsidRDefault="00EA6CA4" w:rsidP="003F4A6D"/>
        </w:tc>
        <w:tc>
          <w:tcPr>
            <w:tcW w:w="998" w:type="dxa"/>
          </w:tcPr>
          <w:p w14:paraId="7BCA4CFE" w14:textId="77777777" w:rsidR="00EA6CA4" w:rsidRDefault="00EA6CA4" w:rsidP="003F4A6D"/>
        </w:tc>
      </w:tr>
      <w:tr w:rsidR="00EA6CA4" w14:paraId="5417EA73" w14:textId="77777777" w:rsidTr="00EA6CA4">
        <w:tc>
          <w:tcPr>
            <w:tcW w:w="5188" w:type="dxa"/>
          </w:tcPr>
          <w:p w14:paraId="52060A2B" w14:textId="77777777" w:rsidR="00EA6CA4" w:rsidRDefault="00EA6CA4" w:rsidP="003F4A6D"/>
        </w:tc>
        <w:tc>
          <w:tcPr>
            <w:tcW w:w="2977" w:type="dxa"/>
          </w:tcPr>
          <w:p w14:paraId="4CC0F879" w14:textId="77777777" w:rsidR="00EA6CA4" w:rsidRDefault="00EA6CA4" w:rsidP="003F4A6D"/>
        </w:tc>
        <w:tc>
          <w:tcPr>
            <w:tcW w:w="998" w:type="dxa"/>
          </w:tcPr>
          <w:p w14:paraId="22092688" w14:textId="77777777" w:rsidR="00EA6CA4" w:rsidRDefault="00EA6CA4" w:rsidP="003F4A6D"/>
        </w:tc>
      </w:tr>
      <w:tr w:rsidR="00EA6CA4" w14:paraId="7ED26F78" w14:textId="77777777" w:rsidTr="00EA6CA4">
        <w:tc>
          <w:tcPr>
            <w:tcW w:w="5188" w:type="dxa"/>
          </w:tcPr>
          <w:p w14:paraId="348A1CB6" w14:textId="77777777" w:rsidR="00EA6CA4" w:rsidRDefault="00EA6CA4" w:rsidP="003F4A6D"/>
        </w:tc>
        <w:tc>
          <w:tcPr>
            <w:tcW w:w="2977" w:type="dxa"/>
          </w:tcPr>
          <w:p w14:paraId="317C5147" w14:textId="77777777" w:rsidR="00EA6CA4" w:rsidRDefault="00EA6CA4" w:rsidP="003F4A6D"/>
        </w:tc>
        <w:tc>
          <w:tcPr>
            <w:tcW w:w="998" w:type="dxa"/>
          </w:tcPr>
          <w:p w14:paraId="0946DE7F" w14:textId="77777777" w:rsidR="00EA6CA4" w:rsidRDefault="00EA6CA4" w:rsidP="003F4A6D"/>
        </w:tc>
      </w:tr>
      <w:tr w:rsidR="00EA6CA4" w14:paraId="41FE3807" w14:textId="77777777" w:rsidTr="00EA6CA4">
        <w:tc>
          <w:tcPr>
            <w:tcW w:w="5188" w:type="dxa"/>
          </w:tcPr>
          <w:p w14:paraId="6A0B5DC8" w14:textId="77777777" w:rsidR="00EA6CA4" w:rsidRDefault="00EA6CA4" w:rsidP="003F4A6D"/>
        </w:tc>
        <w:tc>
          <w:tcPr>
            <w:tcW w:w="2977" w:type="dxa"/>
          </w:tcPr>
          <w:p w14:paraId="51199FFE" w14:textId="77777777" w:rsidR="00EA6CA4" w:rsidRDefault="00EA6CA4" w:rsidP="003F4A6D"/>
        </w:tc>
        <w:tc>
          <w:tcPr>
            <w:tcW w:w="998" w:type="dxa"/>
          </w:tcPr>
          <w:p w14:paraId="5F1BA10C" w14:textId="77777777" w:rsidR="00EA6CA4" w:rsidRDefault="00EA6CA4" w:rsidP="003F4A6D"/>
        </w:tc>
      </w:tr>
      <w:tr w:rsidR="00EA6CA4" w14:paraId="782B9636" w14:textId="77777777" w:rsidTr="00EA6CA4">
        <w:tc>
          <w:tcPr>
            <w:tcW w:w="5188" w:type="dxa"/>
          </w:tcPr>
          <w:p w14:paraId="3B8270EA" w14:textId="77777777" w:rsidR="00EA6CA4" w:rsidRDefault="00EA6CA4" w:rsidP="003F4A6D"/>
        </w:tc>
        <w:tc>
          <w:tcPr>
            <w:tcW w:w="2977" w:type="dxa"/>
          </w:tcPr>
          <w:p w14:paraId="1632A736" w14:textId="77777777" w:rsidR="00EA6CA4" w:rsidRDefault="00EA6CA4" w:rsidP="003F4A6D"/>
        </w:tc>
        <w:tc>
          <w:tcPr>
            <w:tcW w:w="998" w:type="dxa"/>
          </w:tcPr>
          <w:p w14:paraId="3045932B" w14:textId="77777777" w:rsidR="00EA6CA4" w:rsidRDefault="00EA6CA4" w:rsidP="003F4A6D"/>
        </w:tc>
      </w:tr>
    </w:tbl>
    <w:p w14:paraId="6DD27F70" w14:textId="77777777" w:rsidR="003323A1" w:rsidRDefault="003323A1" w:rsidP="003F4A6D"/>
    <w:p w14:paraId="049A749F" w14:textId="3A5C7DFC" w:rsidR="00681DEA" w:rsidRDefault="006D2071" w:rsidP="003F4A6D">
      <w:r>
        <w:t>Destination</w:t>
      </w:r>
    </w:p>
    <w:tbl>
      <w:tblPr>
        <w:tblStyle w:val="Table-Grid"/>
        <w:tblW w:w="0" w:type="auto"/>
        <w:tblBorders>
          <w:left w:val="single" w:sz="6" w:space="0" w:color="808080" w:themeColor="background1" w:themeShade="80"/>
          <w:right w:val="single" w:sz="6" w:space="0" w:color="808080" w:themeColor="background1" w:themeShade="80"/>
        </w:tblBorders>
        <w:tblLook w:val="04A0" w:firstRow="1" w:lastRow="0" w:firstColumn="1" w:lastColumn="0" w:noHBand="0" w:noVBand="1"/>
      </w:tblPr>
      <w:tblGrid>
        <w:gridCol w:w="9054"/>
      </w:tblGrid>
      <w:tr w:rsidR="006D2071" w14:paraId="6AACBFF8" w14:textId="77777777" w:rsidTr="006D2071">
        <w:tc>
          <w:tcPr>
            <w:tcW w:w="9286" w:type="dxa"/>
          </w:tcPr>
          <w:p w14:paraId="46C41029" w14:textId="77777777" w:rsidR="006D2071" w:rsidRDefault="006D2071" w:rsidP="003F4A6D"/>
        </w:tc>
      </w:tr>
    </w:tbl>
    <w:p w14:paraId="049A74A0" w14:textId="64F04191" w:rsidR="00681DEA" w:rsidRDefault="006D2071" w:rsidP="003F4A6D">
      <w:r>
        <w:t>Date of Travel/Export</w:t>
      </w:r>
    </w:p>
    <w:tbl>
      <w:tblPr>
        <w:tblStyle w:val="Table-Grid"/>
        <w:tblW w:w="0" w:type="auto"/>
        <w:tblBorders>
          <w:left w:val="single" w:sz="6" w:space="0" w:color="808080" w:themeColor="background1" w:themeShade="80"/>
          <w:right w:val="single" w:sz="6" w:space="0" w:color="808080" w:themeColor="background1" w:themeShade="80"/>
        </w:tblBorders>
        <w:tblLook w:val="04A0" w:firstRow="1" w:lastRow="0" w:firstColumn="1" w:lastColumn="0" w:noHBand="0" w:noVBand="1"/>
      </w:tblPr>
      <w:tblGrid>
        <w:gridCol w:w="9054"/>
      </w:tblGrid>
      <w:tr w:rsidR="006D2071" w14:paraId="48DE0EC0" w14:textId="77777777" w:rsidTr="006D2071">
        <w:tc>
          <w:tcPr>
            <w:tcW w:w="9286" w:type="dxa"/>
          </w:tcPr>
          <w:p w14:paraId="53ED1226" w14:textId="77777777" w:rsidR="006D2071" w:rsidRDefault="006D2071" w:rsidP="003F4A6D"/>
        </w:tc>
      </w:tr>
    </w:tbl>
    <w:p w14:paraId="0332D1FF" w14:textId="7564EBBA" w:rsidR="006D2071" w:rsidRDefault="006D2071" w:rsidP="003F4A6D">
      <w:r>
        <w:t>Purpose of export</w:t>
      </w:r>
    </w:p>
    <w:tbl>
      <w:tblPr>
        <w:tblStyle w:val="Table-Grid"/>
        <w:tblW w:w="0" w:type="auto"/>
        <w:tblBorders>
          <w:left w:val="single" w:sz="6" w:space="0" w:color="808080" w:themeColor="background1" w:themeShade="80"/>
          <w:right w:val="single" w:sz="6" w:space="0" w:color="808080" w:themeColor="background1" w:themeShade="80"/>
          <w:insideH w:val="single" w:sz="6" w:space="0" w:color="808080" w:themeColor="background1" w:themeShade="80"/>
          <w:insideV w:val="single" w:sz="6" w:space="0" w:color="808080" w:themeColor="background1" w:themeShade="80"/>
        </w:tblBorders>
        <w:tblLook w:val="04A0" w:firstRow="1" w:lastRow="0" w:firstColumn="1" w:lastColumn="0" w:noHBand="0" w:noVBand="1"/>
      </w:tblPr>
      <w:tblGrid>
        <w:gridCol w:w="1066"/>
        <w:gridCol w:w="7141"/>
        <w:gridCol w:w="847"/>
      </w:tblGrid>
      <w:tr w:rsidR="006D2071" w14:paraId="3117DE88" w14:textId="77777777" w:rsidTr="006D2071">
        <w:tc>
          <w:tcPr>
            <w:tcW w:w="1078" w:type="dxa"/>
          </w:tcPr>
          <w:p w14:paraId="4361DDEC" w14:textId="7FF707EC" w:rsidR="006D2071" w:rsidRDefault="005D4848" w:rsidP="003F4A6D">
            <w:r>
              <w:t>a</w:t>
            </w:r>
          </w:p>
        </w:tc>
        <w:tc>
          <w:tcPr>
            <w:tcW w:w="7229" w:type="dxa"/>
          </w:tcPr>
          <w:p w14:paraId="1C8B8AB1" w14:textId="26FEBD2C" w:rsidR="006D2071" w:rsidRPr="00A90ED6" w:rsidRDefault="006D2071" w:rsidP="006D2071">
            <w:pPr>
              <w:tabs>
                <w:tab w:val="clear" w:pos="567"/>
              </w:tabs>
              <w:spacing w:before="100" w:beforeAutospacing="1" w:after="100" w:afterAutospacing="1" w:line="240" w:lineRule="auto"/>
              <w:rPr>
                <w:rFonts w:asciiTheme="minorHAnsi" w:hAnsiTheme="minorHAnsi"/>
                <w:sz w:val="24"/>
              </w:rPr>
            </w:pPr>
            <w:r w:rsidRPr="00A90ED6">
              <w:rPr>
                <w:rFonts w:asciiTheme="minorHAnsi" w:hAnsiTheme="minorHAnsi"/>
                <w:sz w:val="24"/>
              </w:rPr>
              <w:t>Persons taking their own sporting firearms overseas on a hunting holiday; or</w:t>
            </w:r>
          </w:p>
        </w:tc>
        <w:sdt>
          <w:sdtPr>
            <w:id w:val="301597391"/>
            <w14:checkbox>
              <w14:checked w14:val="0"/>
              <w14:checkedState w14:val="2612" w14:font="MS Gothic"/>
              <w14:uncheckedState w14:val="2610" w14:font="MS Gothic"/>
            </w14:checkbox>
          </w:sdtPr>
          <w:sdtEndPr/>
          <w:sdtContent>
            <w:tc>
              <w:tcPr>
                <w:tcW w:w="856" w:type="dxa"/>
              </w:tcPr>
              <w:p w14:paraId="3054679E" w14:textId="2300E0F8" w:rsidR="006D2071" w:rsidRDefault="005D4848" w:rsidP="003F4A6D">
                <w:r>
                  <w:rPr>
                    <w:rFonts w:ascii="MS Gothic" w:eastAsia="MS Gothic" w:hAnsi="MS Gothic" w:hint="eastAsia"/>
                  </w:rPr>
                  <w:t>☐</w:t>
                </w:r>
              </w:p>
            </w:tc>
          </w:sdtContent>
        </w:sdt>
      </w:tr>
      <w:tr w:rsidR="006D2071" w14:paraId="26401B32" w14:textId="77777777" w:rsidTr="006D2071">
        <w:tc>
          <w:tcPr>
            <w:tcW w:w="1078" w:type="dxa"/>
          </w:tcPr>
          <w:p w14:paraId="7BC0E1D7" w14:textId="42F7D8AD" w:rsidR="006D2071" w:rsidRDefault="005D4848" w:rsidP="003F4A6D">
            <w:r>
              <w:t>b</w:t>
            </w:r>
          </w:p>
        </w:tc>
        <w:tc>
          <w:tcPr>
            <w:tcW w:w="7229" w:type="dxa"/>
          </w:tcPr>
          <w:p w14:paraId="31A4FE86" w14:textId="646BFC82" w:rsidR="00650100" w:rsidRPr="00A90ED6" w:rsidRDefault="006D2071" w:rsidP="00650100">
            <w:pPr>
              <w:tabs>
                <w:tab w:val="clear" w:pos="567"/>
              </w:tabs>
              <w:spacing w:before="100" w:beforeAutospacing="1" w:after="100" w:afterAutospacing="1" w:line="240" w:lineRule="auto"/>
              <w:rPr>
                <w:rFonts w:asciiTheme="minorHAnsi" w:hAnsiTheme="minorHAnsi"/>
                <w:sz w:val="24"/>
              </w:rPr>
            </w:pPr>
            <w:r w:rsidRPr="00A90ED6">
              <w:rPr>
                <w:rFonts w:asciiTheme="minorHAnsi" w:hAnsiTheme="minorHAnsi"/>
                <w:sz w:val="24"/>
              </w:rPr>
              <w:t>Competitors in international shooting contests taking competition sporting firearms overseas for their own use; or</w:t>
            </w:r>
          </w:p>
        </w:tc>
        <w:sdt>
          <w:sdtPr>
            <w:id w:val="-819880991"/>
            <w14:checkbox>
              <w14:checked w14:val="0"/>
              <w14:checkedState w14:val="2612" w14:font="MS Gothic"/>
              <w14:uncheckedState w14:val="2610" w14:font="MS Gothic"/>
            </w14:checkbox>
          </w:sdtPr>
          <w:sdtEndPr/>
          <w:sdtContent>
            <w:tc>
              <w:tcPr>
                <w:tcW w:w="856" w:type="dxa"/>
              </w:tcPr>
              <w:p w14:paraId="21C5399E" w14:textId="3BC27D1E" w:rsidR="006D2071" w:rsidRDefault="00713237" w:rsidP="003F4A6D">
                <w:r>
                  <w:rPr>
                    <w:rFonts w:ascii="MS Gothic" w:eastAsia="MS Gothic" w:hAnsi="MS Gothic" w:hint="eastAsia"/>
                  </w:rPr>
                  <w:t>☐</w:t>
                </w:r>
              </w:p>
            </w:tc>
          </w:sdtContent>
        </w:sdt>
      </w:tr>
      <w:tr w:rsidR="00650100" w14:paraId="43435BE6" w14:textId="77777777" w:rsidTr="006D2071">
        <w:tc>
          <w:tcPr>
            <w:tcW w:w="1078" w:type="dxa"/>
          </w:tcPr>
          <w:p w14:paraId="3E9CC535" w14:textId="2016EA80" w:rsidR="00650100" w:rsidRDefault="00650100" w:rsidP="00B764FC">
            <w:r>
              <w:t>c</w:t>
            </w:r>
          </w:p>
        </w:tc>
        <w:tc>
          <w:tcPr>
            <w:tcW w:w="7229" w:type="dxa"/>
          </w:tcPr>
          <w:p w14:paraId="1F465102" w14:textId="511EEDAD" w:rsidR="00650100" w:rsidRPr="00A90ED6" w:rsidRDefault="00650100" w:rsidP="00A90ED6">
            <w:pPr>
              <w:tabs>
                <w:tab w:val="clear" w:pos="567"/>
              </w:tabs>
              <w:spacing w:before="100" w:beforeAutospacing="1" w:after="100" w:afterAutospacing="1" w:line="240" w:lineRule="auto"/>
              <w:rPr>
                <w:rFonts w:asciiTheme="minorHAnsi" w:hAnsiTheme="minorHAnsi"/>
                <w:sz w:val="24"/>
              </w:rPr>
            </w:pPr>
            <w:r>
              <w:rPr>
                <w:rFonts w:asciiTheme="minorHAnsi" w:hAnsiTheme="minorHAnsi"/>
                <w:sz w:val="24"/>
              </w:rPr>
              <w:t xml:space="preserve">Tourist exports – </w:t>
            </w:r>
            <w:r w:rsidRPr="002C014F">
              <w:rPr>
                <w:rFonts w:asciiTheme="minorHAnsi" w:hAnsiTheme="minorHAnsi"/>
                <w:sz w:val="24"/>
                <w:u w:val="single"/>
              </w:rPr>
              <w:t>this exemption no longer applies</w:t>
            </w:r>
            <w:r>
              <w:rPr>
                <w:rFonts w:asciiTheme="minorHAnsi" w:hAnsiTheme="minorHAnsi"/>
                <w:sz w:val="24"/>
              </w:rPr>
              <w:t xml:space="preserve"> and a permit must now be applied for.</w:t>
            </w:r>
          </w:p>
        </w:tc>
        <w:tc>
          <w:tcPr>
            <w:tcW w:w="856" w:type="dxa"/>
          </w:tcPr>
          <w:p w14:paraId="679E6987" w14:textId="77777777" w:rsidR="00650100" w:rsidRDefault="00650100" w:rsidP="003F4A6D"/>
        </w:tc>
      </w:tr>
      <w:tr w:rsidR="006D2071" w14:paraId="12121951" w14:textId="77777777" w:rsidTr="006D2071">
        <w:tc>
          <w:tcPr>
            <w:tcW w:w="1078" w:type="dxa"/>
          </w:tcPr>
          <w:p w14:paraId="2960239C" w14:textId="71D6A3AD" w:rsidR="006D2071" w:rsidRDefault="00650100" w:rsidP="00B764FC">
            <w:r>
              <w:lastRenderedPageBreak/>
              <w:t>d</w:t>
            </w:r>
          </w:p>
        </w:tc>
        <w:tc>
          <w:tcPr>
            <w:tcW w:w="7229" w:type="dxa"/>
          </w:tcPr>
          <w:p w14:paraId="6842DFFA" w14:textId="3486CB77" w:rsidR="005D4848" w:rsidRPr="00A90ED6" w:rsidRDefault="005D4848" w:rsidP="00A90ED6">
            <w:pPr>
              <w:tabs>
                <w:tab w:val="clear" w:pos="567"/>
              </w:tabs>
              <w:spacing w:before="100" w:beforeAutospacing="1" w:after="100" w:afterAutospacing="1" w:line="240" w:lineRule="auto"/>
              <w:rPr>
                <w:rFonts w:asciiTheme="minorHAnsi" w:hAnsiTheme="minorHAnsi"/>
                <w:sz w:val="24"/>
              </w:rPr>
            </w:pPr>
            <w:r w:rsidRPr="00A90ED6">
              <w:rPr>
                <w:rFonts w:asciiTheme="minorHAnsi" w:hAnsiTheme="minorHAnsi"/>
                <w:sz w:val="24"/>
              </w:rPr>
              <w:t>Persons who have been in New Zealand on a hunting holiday may export their firearms and/or parts which they originally imported with a permit issued by the New Zealand Police; or</w:t>
            </w:r>
          </w:p>
        </w:tc>
        <w:sdt>
          <w:sdtPr>
            <w:id w:val="-1298904344"/>
            <w14:checkbox>
              <w14:checked w14:val="0"/>
              <w14:checkedState w14:val="2612" w14:font="MS Gothic"/>
              <w14:uncheckedState w14:val="2610" w14:font="MS Gothic"/>
            </w14:checkbox>
          </w:sdtPr>
          <w:sdtEndPr/>
          <w:sdtContent>
            <w:tc>
              <w:tcPr>
                <w:tcW w:w="856" w:type="dxa"/>
              </w:tcPr>
              <w:p w14:paraId="68975E86" w14:textId="7CECBFA6" w:rsidR="006D2071" w:rsidRDefault="00713237" w:rsidP="003F4A6D">
                <w:r>
                  <w:rPr>
                    <w:rFonts w:ascii="MS Gothic" w:eastAsia="MS Gothic" w:hAnsi="MS Gothic" w:hint="eastAsia"/>
                  </w:rPr>
                  <w:t>☐</w:t>
                </w:r>
              </w:p>
            </w:tc>
          </w:sdtContent>
        </w:sdt>
      </w:tr>
      <w:tr w:rsidR="006D2071" w14:paraId="1AAE69E6" w14:textId="77777777" w:rsidTr="006D2071">
        <w:tc>
          <w:tcPr>
            <w:tcW w:w="1078" w:type="dxa"/>
          </w:tcPr>
          <w:p w14:paraId="5B61FBB6" w14:textId="34FE6FE1" w:rsidR="006D2071" w:rsidRDefault="00650100" w:rsidP="003F4A6D">
            <w:r>
              <w:t>e</w:t>
            </w:r>
          </w:p>
        </w:tc>
        <w:tc>
          <w:tcPr>
            <w:tcW w:w="7229" w:type="dxa"/>
          </w:tcPr>
          <w:p w14:paraId="5902534D" w14:textId="0035A2AA" w:rsidR="006D2071" w:rsidRPr="00A90ED6" w:rsidRDefault="005D4848" w:rsidP="005D4848">
            <w:pPr>
              <w:tabs>
                <w:tab w:val="clear" w:pos="567"/>
              </w:tabs>
              <w:spacing w:before="100" w:beforeAutospacing="1" w:after="100" w:afterAutospacing="1" w:line="240" w:lineRule="auto"/>
              <w:rPr>
                <w:rFonts w:asciiTheme="minorHAnsi" w:hAnsiTheme="minorHAnsi"/>
                <w:sz w:val="24"/>
              </w:rPr>
            </w:pPr>
            <w:r w:rsidRPr="00A90ED6">
              <w:rPr>
                <w:rFonts w:asciiTheme="minorHAnsi" w:hAnsiTheme="minorHAnsi"/>
                <w:sz w:val="24"/>
              </w:rPr>
              <w:t>Persons who have been in New Zealand competing in a national or international shooting competition, or who are transiting New Zealand to attend or return from a competition in a third country may export their firearms and/or parts which they originally imported with a permit issued by the New Zealand Police; and</w:t>
            </w:r>
          </w:p>
        </w:tc>
        <w:sdt>
          <w:sdtPr>
            <w:id w:val="-680970361"/>
            <w14:checkbox>
              <w14:checked w14:val="0"/>
              <w14:checkedState w14:val="2612" w14:font="MS Gothic"/>
              <w14:uncheckedState w14:val="2610" w14:font="MS Gothic"/>
            </w14:checkbox>
          </w:sdtPr>
          <w:sdtEndPr/>
          <w:sdtContent>
            <w:tc>
              <w:tcPr>
                <w:tcW w:w="856" w:type="dxa"/>
              </w:tcPr>
              <w:p w14:paraId="4942972D" w14:textId="4A4D1DCF" w:rsidR="006D2071" w:rsidRDefault="00713237" w:rsidP="003F4A6D">
                <w:r>
                  <w:rPr>
                    <w:rFonts w:ascii="MS Gothic" w:eastAsia="MS Gothic" w:hAnsi="MS Gothic" w:hint="eastAsia"/>
                  </w:rPr>
                  <w:t>☐</w:t>
                </w:r>
              </w:p>
            </w:tc>
          </w:sdtContent>
        </w:sdt>
      </w:tr>
    </w:tbl>
    <w:p w14:paraId="049A74A1" w14:textId="77777777" w:rsidR="00681DEA" w:rsidRDefault="00681DEA" w:rsidP="003F4A6D"/>
    <w:p w14:paraId="27878480" w14:textId="77777777" w:rsidR="006833D9" w:rsidRDefault="006833D9" w:rsidP="003F4A6D"/>
    <w:p w14:paraId="3DBFEDAC" w14:textId="58C23A86" w:rsidR="00FB2A58" w:rsidRPr="00FB2A58" w:rsidRDefault="00FB2A58" w:rsidP="00FB2A58">
      <w:pPr>
        <w:pStyle w:val="BlockText"/>
        <w:spacing w:line="240" w:lineRule="auto"/>
        <w:ind w:left="0" w:right="0"/>
        <w:jc w:val="both"/>
        <w:rPr>
          <w:rFonts w:asciiTheme="minorHAnsi" w:eastAsia="Times New Roman" w:hAnsiTheme="minorHAnsi" w:cs="Times New Roman"/>
          <w:sz w:val="24"/>
          <w:szCs w:val="24"/>
          <w:lang w:val="en-NZ"/>
        </w:rPr>
      </w:pPr>
      <w:r w:rsidRPr="00650100">
        <w:rPr>
          <w:rFonts w:asciiTheme="minorHAnsi" w:eastAsia="Times New Roman" w:hAnsiTheme="minorHAnsi" w:cs="Times New Roman"/>
          <w:b/>
          <w:sz w:val="24"/>
          <w:szCs w:val="24"/>
          <w:lang w:val="en-NZ"/>
        </w:rPr>
        <w:t>NB</w:t>
      </w:r>
      <w:r>
        <w:rPr>
          <w:rFonts w:asciiTheme="minorHAnsi" w:eastAsia="Times New Roman" w:hAnsiTheme="minorHAnsi" w:cs="Times New Roman"/>
          <w:sz w:val="24"/>
          <w:szCs w:val="24"/>
          <w:lang w:val="en-NZ"/>
        </w:rPr>
        <w:t xml:space="preserve"> </w:t>
      </w:r>
      <w:r w:rsidR="00650100">
        <w:rPr>
          <w:rFonts w:asciiTheme="minorHAnsi" w:eastAsia="Times New Roman" w:hAnsiTheme="minorHAnsi" w:cs="Times New Roman"/>
          <w:sz w:val="24"/>
          <w:szCs w:val="24"/>
          <w:lang w:val="en-NZ"/>
        </w:rPr>
        <w:t xml:space="preserve"> </w:t>
      </w:r>
      <w:r w:rsidRPr="00FB2A58">
        <w:rPr>
          <w:rFonts w:asciiTheme="minorHAnsi" w:eastAsia="Times New Roman" w:hAnsiTheme="minorHAnsi" w:cs="Times New Roman"/>
          <w:sz w:val="24"/>
          <w:szCs w:val="24"/>
          <w:lang w:val="en-NZ"/>
        </w:rPr>
        <w:t>Persons exporting firearms covered by (a) to (</w:t>
      </w:r>
      <w:r w:rsidR="002C014F">
        <w:rPr>
          <w:rFonts w:asciiTheme="minorHAnsi" w:eastAsia="Times New Roman" w:hAnsiTheme="minorHAnsi" w:cs="Times New Roman"/>
          <w:sz w:val="24"/>
          <w:szCs w:val="24"/>
          <w:lang w:val="en-NZ"/>
        </w:rPr>
        <w:t>e</w:t>
      </w:r>
      <w:r w:rsidRPr="00FB2A58">
        <w:rPr>
          <w:rFonts w:asciiTheme="minorHAnsi" w:eastAsia="Times New Roman" w:hAnsiTheme="minorHAnsi" w:cs="Times New Roman"/>
          <w:sz w:val="24"/>
          <w:szCs w:val="24"/>
          <w:lang w:val="en-NZ"/>
        </w:rPr>
        <w:t xml:space="preserve">) above may export related ammunition and/or used cartridges. The ammunition/used cartridges must </w:t>
      </w:r>
      <w:r w:rsidR="00650100">
        <w:rPr>
          <w:rFonts w:asciiTheme="minorHAnsi" w:eastAsia="Times New Roman" w:hAnsiTheme="minorHAnsi" w:cs="Times New Roman"/>
          <w:sz w:val="24"/>
          <w:szCs w:val="24"/>
          <w:lang w:val="en-NZ"/>
        </w:rPr>
        <w:t xml:space="preserve">be </w:t>
      </w:r>
      <w:r w:rsidR="002C014F">
        <w:rPr>
          <w:rFonts w:asciiTheme="minorHAnsi" w:eastAsia="Times New Roman" w:hAnsiTheme="minorHAnsi" w:cs="Times New Roman"/>
          <w:sz w:val="24"/>
          <w:szCs w:val="24"/>
          <w:lang w:val="en-NZ"/>
        </w:rPr>
        <w:t xml:space="preserve">listed on the notification form and </w:t>
      </w:r>
      <w:r w:rsidRPr="00FB2A58">
        <w:rPr>
          <w:rFonts w:asciiTheme="minorHAnsi" w:eastAsia="Times New Roman" w:hAnsiTheme="minorHAnsi" w:cs="Times New Roman"/>
          <w:sz w:val="24"/>
          <w:szCs w:val="24"/>
          <w:lang w:val="en-NZ"/>
        </w:rPr>
        <w:t xml:space="preserve">accompany the firearms </w:t>
      </w:r>
      <w:r>
        <w:rPr>
          <w:rFonts w:asciiTheme="minorHAnsi" w:eastAsia="Times New Roman" w:hAnsiTheme="minorHAnsi" w:cs="Times New Roman"/>
          <w:sz w:val="24"/>
          <w:szCs w:val="24"/>
          <w:lang w:val="en-NZ"/>
        </w:rPr>
        <w:t>listed on the notification form.</w:t>
      </w:r>
    </w:p>
    <w:p w14:paraId="14F2F779" w14:textId="77777777" w:rsidR="006833D9" w:rsidRPr="00FB2A58" w:rsidRDefault="006833D9" w:rsidP="003F4A6D">
      <w:pPr>
        <w:rPr>
          <w:rFonts w:asciiTheme="minorHAnsi" w:hAnsiTheme="minorHAnsi"/>
          <w:sz w:val="24"/>
        </w:rPr>
      </w:pPr>
    </w:p>
    <w:p w14:paraId="049A74A2" w14:textId="2037A31B" w:rsidR="00681DEA" w:rsidRPr="00394C05" w:rsidRDefault="00394C05" w:rsidP="003F4A6D">
      <w:pPr>
        <w:rPr>
          <w:b/>
        </w:rPr>
      </w:pPr>
      <w:r w:rsidRPr="00394C05">
        <w:rPr>
          <w:b/>
        </w:rPr>
        <w:t>Email</w:t>
      </w:r>
      <w:r>
        <w:rPr>
          <w:b/>
        </w:rPr>
        <w:t xml:space="preserve"> to</w:t>
      </w:r>
      <w:r w:rsidRPr="00394C05">
        <w:rPr>
          <w:b/>
        </w:rPr>
        <w:t>: exportcontrols@mfat.govt.nz</w:t>
      </w:r>
    </w:p>
    <w:p w14:paraId="049A74A3" w14:textId="150ABBA4" w:rsidR="00681DEA" w:rsidRDefault="00681DEA" w:rsidP="003F4A6D"/>
    <w:p w14:paraId="0DE1B0B2" w14:textId="26446648" w:rsidR="00787A6D" w:rsidRDefault="00787A6D" w:rsidP="003F4A6D"/>
    <w:sectPr w:rsidR="00787A6D" w:rsidSect="00650100">
      <w:headerReference w:type="even" r:id="rId13"/>
      <w:headerReference w:type="default" r:id="rId14"/>
      <w:footerReference w:type="even" r:id="rId15"/>
      <w:footerReference w:type="default" r:id="rId16"/>
      <w:headerReference w:type="first" r:id="rId17"/>
      <w:footerReference w:type="first" r:id="rId18"/>
      <w:pgSz w:w="11906" w:h="16838"/>
      <w:pgMar w:top="1701" w:right="1418" w:bottom="1701" w:left="1418" w:header="39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74F5A" w14:textId="77777777" w:rsidR="001769EB" w:rsidRDefault="001769EB" w:rsidP="00023335">
      <w:pPr>
        <w:spacing w:line="240" w:lineRule="auto"/>
      </w:pPr>
      <w:r>
        <w:separator/>
      </w:r>
    </w:p>
  </w:endnote>
  <w:endnote w:type="continuationSeparator" w:id="0">
    <w:p w14:paraId="353E0B22" w14:textId="77777777" w:rsidR="001769EB" w:rsidRDefault="001769EB"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8EE5" w14:textId="77777777" w:rsidR="00650100" w:rsidRDefault="00650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74C5" w14:textId="77777777" w:rsidR="00023335" w:rsidRDefault="00023335" w:rsidP="00CE1AA0">
    <w:pPr>
      <w:pStyle w:val="Footer"/>
      <w:jc w:val="center"/>
    </w:pPr>
    <w:bookmarkStart w:id="1" w:name="covering_classification_footer2"/>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74C9" w14:textId="77777777" w:rsidR="00CE1AA0" w:rsidRPr="00D175FF" w:rsidRDefault="00CE1AA0" w:rsidP="00CE1AA0">
    <w:pPr>
      <w:pStyle w:val="Footer"/>
      <w:rPr>
        <w:sz w:val="20"/>
      </w:rPr>
    </w:pPr>
  </w:p>
  <w:p w14:paraId="049A74CB" w14:textId="77777777" w:rsidR="00023335" w:rsidRDefault="00023335" w:rsidP="00CE1AA0">
    <w:pPr>
      <w:pStyle w:val="Footer"/>
      <w:jc w:val="center"/>
    </w:pPr>
    <w:bookmarkStart w:id="3" w:name="covering_classification_foote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E5244" w14:textId="77777777" w:rsidR="001769EB" w:rsidRDefault="001769EB" w:rsidP="00023335">
      <w:pPr>
        <w:spacing w:line="240" w:lineRule="auto"/>
      </w:pPr>
      <w:r>
        <w:separator/>
      </w:r>
    </w:p>
  </w:footnote>
  <w:footnote w:type="continuationSeparator" w:id="0">
    <w:p w14:paraId="1EB65B5F" w14:textId="77777777" w:rsidR="001769EB" w:rsidRDefault="001769EB" w:rsidP="000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2C876" w14:textId="77777777" w:rsidR="00650100" w:rsidRDefault="00650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74BE" w14:textId="77777777" w:rsidR="00CE1AA0" w:rsidRPr="00D175FF" w:rsidRDefault="00CE1AA0" w:rsidP="00CE1AA0">
    <w:pPr>
      <w:jc w:val="center"/>
    </w:pPr>
    <w:bookmarkStart w:id="0" w:name="covering_classification_header2"/>
    <w:bookmarkEnd w:id="0"/>
  </w:p>
  <w:p w14:paraId="049A74BF" w14:textId="1C07704D" w:rsidR="00CE1AA0" w:rsidRPr="00F452A0" w:rsidRDefault="00650100" w:rsidP="00650100">
    <w:pPr>
      <w:pStyle w:val="Header"/>
      <w:tabs>
        <w:tab w:val="left" w:pos="5505"/>
      </w:tabs>
      <w:rPr>
        <w:rStyle w:val="PageNumber"/>
      </w:rPr>
    </w:pPr>
    <w:r>
      <w:rPr>
        <w:rStyle w:val="PageNumber"/>
      </w:rPr>
      <w:tab/>
    </w:r>
    <w:r>
      <w:rPr>
        <w:rStyle w:val="PageNumber"/>
      </w:rPr>
      <w:tab/>
    </w:r>
  </w:p>
  <w:p w14:paraId="049A74C0" w14:textId="17149603"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4052CB">
      <w:rPr>
        <w:rStyle w:val="PageNumber"/>
        <w:noProof/>
      </w:rPr>
      <w:t>2</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4052CB">
      <w:rPr>
        <w:rStyle w:val="PageNumber"/>
        <w:noProof/>
      </w:rPr>
      <w:t>2</w:t>
    </w:r>
    <w:r w:rsidRPr="00F452A0">
      <w:rPr>
        <w:rStyle w:val="PageNumber"/>
      </w:rPr>
      <w:fldChar w:fldCharType="end"/>
    </w:r>
  </w:p>
  <w:p w14:paraId="049A74C1" w14:textId="77777777" w:rsidR="00023335" w:rsidRPr="00023335" w:rsidRDefault="00023335" w:rsidP="000233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74C7" w14:textId="77777777" w:rsidR="00023335" w:rsidRDefault="00023335" w:rsidP="00CE1AA0">
    <w:pPr>
      <w:pStyle w:val="SecurityClassification"/>
    </w:pPr>
    <w:bookmarkStart w:id="2" w:name="covering_classification_header"/>
    <w:bookmarkEnd w:id="2"/>
  </w:p>
  <w:p w14:paraId="5790DE55" w14:textId="47499998" w:rsidR="00085349" w:rsidRDefault="00085349" w:rsidP="00085349">
    <w:r>
      <w:rPr>
        <w:rFonts w:ascii="Times New Roman" w:hAnsi="Times New Roman"/>
        <w:noProof/>
        <w:sz w:val="24"/>
        <w:lang w:eastAsia="en-NZ"/>
      </w:rPr>
      <w:drawing>
        <wp:anchor distT="0" distB="0" distL="114300" distR="116840" simplePos="0" relativeHeight="251659264" behindDoc="0" locked="0" layoutInCell="1" allowOverlap="1" wp14:anchorId="6D9629B1" wp14:editId="34CA6476">
          <wp:simplePos x="0" y="0"/>
          <wp:positionH relativeFrom="column">
            <wp:posOffset>-147955</wp:posOffset>
          </wp:positionH>
          <wp:positionV relativeFrom="paragraph">
            <wp:posOffset>29845</wp:posOffset>
          </wp:positionV>
          <wp:extent cx="1338580" cy="971550"/>
          <wp:effectExtent l="0" t="0" r="0" b="0"/>
          <wp:wrapSquare wrapText="bothSides"/>
          <wp:docPr id="1" name="Picture 3" title="Defa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title="Default"/>
                  <pic:cNvPicPr/>
                </pic:nvPicPr>
                <pic:blipFill>
                  <a:blip r:embed="rId1" cstate="print">
                    <a:lum/>
                    <a:extLst>
                      <a:ext uri="{28A0092B-C50C-407E-A947-70E740481C1C}">
                        <a14:useLocalDpi xmlns:a14="http://schemas.microsoft.com/office/drawing/2010/main" val="0"/>
                      </a:ext>
                    </a:extLst>
                  </a:blip>
                  <a:stretch>
                    <a:fillRect/>
                  </a:stretch>
                </pic:blipFill>
                <pic:spPr>
                  <a:xfrm>
                    <a:off x="0" y="0"/>
                    <a:ext cx="1338580" cy="971550"/>
                  </a:xfrm>
                  <a:prstGeom prst="rect">
                    <a:avLst/>
                  </a:prstGeom>
                </pic:spPr>
              </pic:pic>
            </a:graphicData>
          </a:graphic>
          <wp14:sizeRelH relativeFrom="page">
            <wp14:pctWidth>0</wp14:pctWidth>
          </wp14:sizeRelH>
          <wp14:sizeRelV relativeFrom="page">
            <wp14:pctHeight>0</wp14:pctHeight>
          </wp14:sizeRelV>
        </wp:anchor>
      </w:drawing>
    </w:r>
  </w:p>
  <w:p w14:paraId="6BAE35F9" w14:textId="77777777" w:rsidR="00085349" w:rsidRDefault="00085349" w:rsidP="00085349"/>
  <w:p w14:paraId="15597C28" w14:textId="77777777" w:rsidR="00085349" w:rsidRDefault="00085349" w:rsidP="00085349"/>
  <w:p w14:paraId="24FCD72F" w14:textId="77777777" w:rsidR="00085349" w:rsidRDefault="00085349" w:rsidP="00085349"/>
  <w:p w14:paraId="12D7F8F3" w14:textId="77777777" w:rsidR="00085349" w:rsidRDefault="00085349" w:rsidP="00085349"/>
  <w:p w14:paraId="027631B6" w14:textId="77777777" w:rsidR="00085349" w:rsidRPr="00085349" w:rsidRDefault="00085349" w:rsidP="000853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7" w15:restartNumberingAfterBreak="0">
    <w:nsid w:val="6DE41DDD"/>
    <w:multiLevelType w:val="multilevel"/>
    <w:tmpl w:val="A32C76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11A4FB3"/>
    <w:multiLevelType w:val="hybridMultilevel"/>
    <w:tmpl w:val="7D56B75C"/>
    <w:lvl w:ilvl="0" w:tplc="CB1EEBA4">
      <w:start w:val="1"/>
      <w:numFmt w:val="lowerLetter"/>
      <w:lvlText w:val="(%1)"/>
      <w:lvlJc w:val="left"/>
      <w:pPr>
        <w:ind w:left="372" w:hanging="360"/>
      </w:pPr>
    </w:lvl>
    <w:lvl w:ilvl="1" w:tplc="14090019">
      <w:start w:val="1"/>
      <w:numFmt w:val="lowerLetter"/>
      <w:lvlText w:val="%2."/>
      <w:lvlJc w:val="left"/>
      <w:pPr>
        <w:ind w:left="1092" w:hanging="360"/>
      </w:pPr>
    </w:lvl>
    <w:lvl w:ilvl="2" w:tplc="1409001B">
      <w:start w:val="1"/>
      <w:numFmt w:val="lowerRoman"/>
      <w:lvlText w:val="%3."/>
      <w:lvlJc w:val="right"/>
      <w:pPr>
        <w:ind w:left="1812" w:hanging="180"/>
      </w:pPr>
    </w:lvl>
    <w:lvl w:ilvl="3" w:tplc="1409000F">
      <w:start w:val="1"/>
      <w:numFmt w:val="decimal"/>
      <w:lvlText w:val="%4."/>
      <w:lvlJc w:val="left"/>
      <w:pPr>
        <w:ind w:left="2532" w:hanging="360"/>
      </w:pPr>
    </w:lvl>
    <w:lvl w:ilvl="4" w:tplc="14090019">
      <w:start w:val="1"/>
      <w:numFmt w:val="lowerLetter"/>
      <w:lvlText w:val="%5."/>
      <w:lvlJc w:val="left"/>
      <w:pPr>
        <w:ind w:left="3252" w:hanging="360"/>
      </w:pPr>
    </w:lvl>
    <w:lvl w:ilvl="5" w:tplc="1409001B">
      <w:start w:val="1"/>
      <w:numFmt w:val="lowerRoman"/>
      <w:lvlText w:val="%6."/>
      <w:lvlJc w:val="right"/>
      <w:pPr>
        <w:ind w:left="3972" w:hanging="180"/>
      </w:pPr>
    </w:lvl>
    <w:lvl w:ilvl="6" w:tplc="1409000F">
      <w:start w:val="1"/>
      <w:numFmt w:val="decimal"/>
      <w:lvlText w:val="%7."/>
      <w:lvlJc w:val="left"/>
      <w:pPr>
        <w:ind w:left="4692" w:hanging="360"/>
      </w:pPr>
    </w:lvl>
    <w:lvl w:ilvl="7" w:tplc="14090019">
      <w:start w:val="1"/>
      <w:numFmt w:val="lowerLetter"/>
      <w:lvlText w:val="%8."/>
      <w:lvlJc w:val="left"/>
      <w:pPr>
        <w:ind w:left="5412" w:hanging="360"/>
      </w:pPr>
    </w:lvl>
    <w:lvl w:ilvl="8" w:tplc="1409001B">
      <w:start w:val="1"/>
      <w:numFmt w:val="lowerRoman"/>
      <w:lvlText w:val="%9."/>
      <w:lvlJc w:val="right"/>
      <w:pPr>
        <w:ind w:left="6132" w:hanging="180"/>
      </w:pPr>
    </w:lvl>
  </w:abstractNum>
  <w:num w:numId="1" w16cid:durableId="391856552">
    <w:abstractNumId w:val="0"/>
  </w:num>
  <w:num w:numId="2" w16cid:durableId="152766240">
    <w:abstractNumId w:val="4"/>
  </w:num>
  <w:num w:numId="3" w16cid:durableId="363210327">
    <w:abstractNumId w:val="2"/>
  </w:num>
  <w:num w:numId="4" w16cid:durableId="855310973">
    <w:abstractNumId w:val="3"/>
  </w:num>
  <w:num w:numId="5" w16cid:durableId="442966704">
    <w:abstractNumId w:val="6"/>
  </w:num>
  <w:num w:numId="6" w16cid:durableId="980159058">
    <w:abstractNumId w:val="5"/>
  </w:num>
  <w:num w:numId="7" w16cid:durableId="222983581">
    <w:abstractNumId w:val="1"/>
  </w:num>
  <w:num w:numId="8" w16cid:durableId="1763065231">
    <w:abstractNumId w:val="7"/>
  </w:num>
  <w:num w:numId="9" w16cid:durableId="14720138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DEA"/>
    <w:rsid w:val="00014737"/>
    <w:rsid w:val="00023335"/>
    <w:rsid w:val="00031D0E"/>
    <w:rsid w:val="00071F86"/>
    <w:rsid w:val="00085349"/>
    <w:rsid w:val="000A3B90"/>
    <w:rsid w:val="0011053F"/>
    <w:rsid w:val="001769EB"/>
    <w:rsid w:val="002173C7"/>
    <w:rsid w:val="00236A09"/>
    <w:rsid w:val="00255554"/>
    <w:rsid w:val="00291F8E"/>
    <w:rsid w:val="002B6045"/>
    <w:rsid w:val="002C014F"/>
    <w:rsid w:val="00303A38"/>
    <w:rsid w:val="003323A1"/>
    <w:rsid w:val="00383EEA"/>
    <w:rsid w:val="00394C05"/>
    <w:rsid w:val="003E5F24"/>
    <w:rsid w:val="003F4A6D"/>
    <w:rsid w:val="004052CB"/>
    <w:rsid w:val="00432995"/>
    <w:rsid w:val="004B610D"/>
    <w:rsid w:val="004B7399"/>
    <w:rsid w:val="004D4FB8"/>
    <w:rsid w:val="00515590"/>
    <w:rsid w:val="00580461"/>
    <w:rsid w:val="005C05E6"/>
    <w:rsid w:val="005D4848"/>
    <w:rsid w:val="005F099A"/>
    <w:rsid w:val="005F1313"/>
    <w:rsid w:val="005F7A68"/>
    <w:rsid w:val="00631640"/>
    <w:rsid w:val="00650100"/>
    <w:rsid w:val="00681DEA"/>
    <w:rsid w:val="006833D9"/>
    <w:rsid w:val="006A699C"/>
    <w:rsid w:val="006D2071"/>
    <w:rsid w:val="00713237"/>
    <w:rsid w:val="00757635"/>
    <w:rsid w:val="00787A6D"/>
    <w:rsid w:val="007F71BB"/>
    <w:rsid w:val="00803EF1"/>
    <w:rsid w:val="00832846"/>
    <w:rsid w:val="00847F6C"/>
    <w:rsid w:val="00875E31"/>
    <w:rsid w:val="008A31F0"/>
    <w:rsid w:val="008D17C5"/>
    <w:rsid w:val="008D2C23"/>
    <w:rsid w:val="00931F69"/>
    <w:rsid w:val="009602EC"/>
    <w:rsid w:val="009D261D"/>
    <w:rsid w:val="009D40EF"/>
    <w:rsid w:val="009F5D27"/>
    <w:rsid w:val="00A90ED6"/>
    <w:rsid w:val="00AE0B06"/>
    <w:rsid w:val="00B107B4"/>
    <w:rsid w:val="00B37FF1"/>
    <w:rsid w:val="00B72B22"/>
    <w:rsid w:val="00B764FC"/>
    <w:rsid w:val="00B767CB"/>
    <w:rsid w:val="00B9411E"/>
    <w:rsid w:val="00BA52FF"/>
    <w:rsid w:val="00C00061"/>
    <w:rsid w:val="00C415F4"/>
    <w:rsid w:val="00CE1AA0"/>
    <w:rsid w:val="00CE1E01"/>
    <w:rsid w:val="00D86F26"/>
    <w:rsid w:val="00D96C65"/>
    <w:rsid w:val="00DB5226"/>
    <w:rsid w:val="00E44E55"/>
    <w:rsid w:val="00E574E5"/>
    <w:rsid w:val="00EA04C8"/>
    <w:rsid w:val="00EA6CA4"/>
    <w:rsid w:val="00F06D90"/>
    <w:rsid w:val="00FB2A58"/>
    <w:rsid w:val="00FC04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9A7494"/>
  <w15:docId w15:val="{89D34F10-071B-4F19-9CBF-7FDD37AFD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B37FF1"/>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BalloonText">
    <w:name w:val="Balloon Text"/>
    <w:basedOn w:val="Normal"/>
    <w:link w:val="BalloonTextChar"/>
    <w:uiPriority w:val="99"/>
    <w:semiHidden/>
    <w:unhideWhenUsed/>
    <w:rsid w:val="0071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237"/>
    <w:rPr>
      <w:rFonts w:ascii="Tahoma" w:hAnsi="Tahoma" w:cs="Tahoma"/>
      <w:sz w:val="16"/>
      <w:szCs w:val="16"/>
    </w:rPr>
  </w:style>
  <w:style w:type="paragraph" w:styleId="BlockText">
    <w:name w:val="Block Text"/>
    <w:basedOn w:val="Normal"/>
    <w:rsid w:val="00FB2A58"/>
    <w:pPr>
      <w:tabs>
        <w:tab w:val="clear" w:pos="567"/>
      </w:tabs>
      <w:spacing w:after="120" w:line="260" w:lineRule="atLeast"/>
      <w:ind w:left="1440" w:right="1440"/>
    </w:pPr>
    <w:rPr>
      <w:rFonts w:ascii="Times New Roman" w:eastAsiaTheme="minorHAnsi" w:hAnsi="Times New Roman" w:cstheme="minorBidi"/>
      <w:sz w:val="22"/>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688116">
      <w:bodyDiv w:val="1"/>
      <w:marLeft w:val="0"/>
      <w:marRight w:val="0"/>
      <w:marTop w:val="0"/>
      <w:marBottom w:val="0"/>
      <w:divBdr>
        <w:top w:val="none" w:sz="0" w:space="0" w:color="auto"/>
        <w:left w:val="none" w:sz="0" w:space="0" w:color="auto"/>
        <w:bottom w:val="none" w:sz="0" w:space="0" w:color="auto"/>
        <w:right w:val="none" w:sz="0" w:space="0" w:color="auto"/>
      </w:divBdr>
      <w:divsChild>
        <w:div w:id="1701466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2ecf41d8355489e904c4f363828f1b7 xmlns="2eb3bf6a-24b2-4b23-857f-8f5add442a4e">
      <Terms xmlns="http://schemas.microsoft.com/office/infopath/2007/PartnerControls"/>
    </a2ecf41d8355489e904c4f363828f1b7>
    <RelatedDocuments xmlns="2eb3bf6a-24b2-4b23-857f-8f5add442a4e" xsi:nil="true"/>
    <m7d8bdf464cb42f0a3c3d39d31c82072 xmlns="2eb3bf6a-24b2-4b23-857f-8f5add442a4e">
      <Terms xmlns="http://schemas.microsoft.com/office/infopath/2007/PartnerControls"/>
    </m7d8bdf464cb42f0a3c3d39d31c82072>
    <h48a418faa47446b945879d7596f6499 xmlns="2eb3bf6a-24b2-4b23-857f-8f5add442a4e">
      <Terms xmlns="http://schemas.microsoft.com/office/infopath/2007/PartnerControls"/>
    </h48a418faa47446b945879d7596f6499>
    <o3a06977fe844c3db2132313dc460602 xmlns="2eb3bf6a-24b2-4b23-857f-8f5add442a4e">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IconOverlay xmlns="http://schemas.microsoft.com/sharepoint/v4" xsi:nil="true"/>
    <TaxCatchAll xmlns="2eb3bf6a-24b2-4b23-857f-8f5add442a4e">
      <Value>1</Value>
    </TaxCatchAll>
    <AuthorDivisionPost xmlns="2eb3bf6a-24b2-4b23-857f-8f5add442a4e" xsi:nil="true"/>
    <IsCoveringDocument xmlns="2eb3bf6a-24b2-4b23-857f-8f5add442a4e">false</IsCoveringDocument>
    <l5baa22ceebd46ea8e3732e81be971e4 xmlns="2eb3bf6a-24b2-4b23-857f-8f5add442a4e">
      <Terms xmlns="http://schemas.microsoft.com/office/infopath/2007/PartnerControls"/>
    </l5baa22ceebd46ea8e3732e81be971e4>
    <_dlc_ExpireDateSaved xmlns="http://schemas.microsoft.com/sharepoint/v3" xsi:nil="true"/>
    <_dlc_ExpireDate xmlns="http://schemas.microsoft.com/sharepoint/v3">2017-08-18T20:36:07+00:00</_dlc_ExpireDate>
    <_dlc_DocId xmlns="2eb3bf6a-24b2-4b23-857f-8f5add442a4e">INTS-46-1366</_dlc_DocId>
    <_dlc_DocIdUrl xmlns="2eb3bf6a-24b2-4b23-857f-8f5add442a4e">
      <Url>http://o-wln-gdm/Functions/InternationalSecurity/ExportControls/_layouts/DocIdRedir.aspx?ID=INTS-46-1366</Url>
      <Description>INTS-46-1366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787E4734150BF84EA8BB6186FF6A2C64" ma:contentTypeVersion="16" ma:contentTypeDescription="Blank Document" ma:contentTypeScope="" ma:versionID="fcfb81a34480e4f3666ff6bd6313977d">
  <xsd:schema xmlns:xsd="http://www.w3.org/2001/XMLSchema" xmlns:xs="http://www.w3.org/2001/XMLSchema" xmlns:p="http://schemas.microsoft.com/office/2006/metadata/properties" xmlns:ns1="http://schemas.microsoft.com/sharepoint/v3" xmlns:ns2="2eb3bf6a-24b2-4b23-857f-8f5add442a4e" xmlns:ns4="http://schemas.microsoft.com/sharepoint/v4" targetNamespace="http://schemas.microsoft.com/office/2006/metadata/properties" ma:root="true" ma:fieldsID="84a57c4f8c62b00c66c7092b419c6313" ns1:_="" ns2:_="" ns4:_="">
    <xsd:import namespace="http://schemas.microsoft.com/sharepoint/v3"/>
    <xsd:import namespace="2eb3bf6a-24b2-4b23-857f-8f5add442a4e"/>
    <xsd:import namespace="http://schemas.microsoft.com/sharepoint/v4"/>
    <xsd:element name="properties">
      <xsd:complexType>
        <xsd:sequence>
          <xsd:element name="documentManagement">
            <xsd:complexType>
              <xsd:all>
                <xsd:element ref="ns2:o3a06977fe844c3db2132313dc460602" minOccurs="0"/>
                <xsd:element ref="ns2:TaxCatchAll" minOccurs="0"/>
                <xsd:element ref="ns2:TaxCatchAllLabel" minOccurs="0"/>
                <xsd:element ref="ns2:a2ecf41d8355489e904c4f363828f1b7" minOccurs="0"/>
                <xsd:element ref="ns2:IsCoveringDocument" minOccurs="0"/>
                <xsd:element ref="ns2:m7d8bdf464cb42f0a3c3d39d31c82072" minOccurs="0"/>
                <xsd:element ref="ns2:AuthorDivisionPost" minOccurs="0"/>
                <xsd:element ref="ns2:l5baa22ceebd46ea8e3732e81be971e4" minOccurs="0"/>
                <xsd:element ref="ns2:RelatedDocuments"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IconOverlay" minOccurs="0"/>
                <xsd:element ref="ns2:h48a418faa47446b945879d7596f649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6" nillable="true" ma:displayName="Exempt from Policy" ma:hidden="true" ma:internalName="_dlc_Exempt" ma:readOnly="true">
      <xsd:simpleType>
        <xsd:restriction base="dms:Unknown"/>
      </xsd:simpleType>
    </xsd:element>
    <xsd:element name="_dlc_ExpireDateSaved" ma:index="27" nillable="true" ma:displayName="Original Expiration Date" ma:hidden="true" ma:internalName="_dlc_ExpireDateSaved" ma:readOnly="true">
      <xsd:simpleType>
        <xsd:restriction base="dms:DateTime"/>
      </xsd:simpleType>
    </xsd:element>
    <xsd:element name="_dlc_ExpireDate" ma:index="2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eb3bf6a-24b2-4b23-857f-8f5add442a4e" elementFormDefault="qualified">
    <xsd:import namespace="http://schemas.microsoft.com/office/2006/documentManagement/types"/>
    <xsd:import namespace="http://schemas.microsoft.com/office/infopath/2007/PartnerControls"/>
    <xsd:element name="o3a06977fe844c3db2132313dc460602" ma:index="8" ma:taxonomy="true" ma:internalName="o3a06977fe844c3db2132313dc460602" ma:taxonomyFieldName="SecurityClassification" ma:displayName="Security Classification"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a3087ba-294c-453d-9446-4f1b0e562038}" ma:internalName="TaxCatchAll" ma:showField="CatchAllData" ma:web="2eb3bf6a-24b2-4b23-857f-8f5add442a4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a3087ba-294c-453d-9446-4f1b0e562038}" ma:internalName="TaxCatchAllLabel" ma:readOnly="true" ma:showField="CatchAllDataLabel" ma:web="2eb3bf6a-24b2-4b23-857f-8f5add442a4e">
      <xsd:complexType>
        <xsd:complexContent>
          <xsd:extension base="dms:MultiChoiceLookup">
            <xsd:sequence>
              <xsd:element name="Value" type="dms:Lookup" maxOccurs="unbounded" minOccurs="0" nillable="true"/>
            </xsd:sequence>
          </xsd:extension>
        </xsd:complexContent>
      </xsd:complexType>
    </xsd:element>
    <xsd:element name="a2ecf41d8355489e904c4f363828f1b7" ma:index="12"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IsCoveringDocument" ma:index="14" nillable="true" ma:displayName="Is Covering Document" ma:description="" ma:internalName="IsCoveringDocument">
      <xsd:simpleType>
        <xsd:restriction base="dms:Boolean"/>
      </xsd:simpleType>
    </xsd:element>
    <xsd:element name="m7d8bdf464cb42f0a3c3d39d31c82072" ma:index="15"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AuthorDivisionPost" ma:index="17" nillable="true" ma:displayName="Author Division/Post" ma:description="Division/Post of document author populated by workflow" ma:internalName="AuthorDivisionPost">
      <xsd:simpleType>
        <xsd:restriction base="dms:Text"/>
      </xsd:simpleType>
    </xsd:element>
    <xsd:element name="l5baa22ceebd46ea8e3732e81be971e4" ma:index="19" nillable="true" ma:taxonomy="true" ma:internalName="l5baa22ceebd46ea8e3732e81be971e4" ma:taxonomyFieldName="Topic" ma:displayName="Topic" ma:indexed="true" ma:fieldId="{55baa22c-eebd-46ea-8e37-32e81be971e4}" ma:sspId="d40f951a-0e91-4979-b35b-8d7b343b6be0" ma:termSetId="6ba287d0-60d6-49bc-978d-28e85b2bc18e" ma:anchorId="b1948728-1788-4437-b266-fa9ae7549ef5" ma:open="false" ma:isKeyword="false">
      <xsd:complexType>
        <xsd:sequence>
          <xsd:element ref="pc:Terms" minOccurs="0" maxOccurs="1"/>
        </xsd:sequence>
      </xsd:complexType>
    </xsd:element>
    <xsd:element name="RelatedDocuments" ma:index="21" nillable="true" ma:displayName="Related Documents" ma:description="" ma:internalName="RelatedDocuments">
      <xsd:simpleType>
        <xsd:restriction base="dms:Note"/>
      </xsd:simple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element name="h48a418faa47446b945879d7596f6499" ma:index="31" nillable="true" ma:taxonomy="true" ma:internalName="h48a418faa47446b945879d7596f6499" ma:taxonomyFieldName="Country" ma:displayName="Country" ma:fieldId="{148a418f-aa47-446b-9458-79d7596f6499}" ma:sspId="d40f951a-0e91-4979-b35b-8d7b343b6be0" ma:termSetId="607fe63a-bfa9-4ce3-a5e8-871006906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657754268" UniqueId="3817fcd3-d166-420a-a199-c0f3a150e60b">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b01910dc-f84e-4bcf-8d5b-84a672e6dc7b"/>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94ADC91-BBB5-4A9D-9298-E7508AA7FE76}">
  <ds:schemaRefs>
    <ds:schemaRef ds:uri="http://schemas.microsoft.com/sharepoint/v3/contenttype/forms"/>
  </ds:schemaRefs>
</ds:datastoreItem>
</file>

<file path=customXml/itemProps2.xml><?xml version="1.0" encoding="utf-8"?>
<ds:datastoreItem xmlns:ds="http://schemas.openxmlformats.org/officeDocument/2006/customXml" ds:itemID="{0F672529-5777-434E-909C-2AAC2A044624}">
  <ds:schemaRefs>
    <ds:schemaRef ds:uri="http://schemas.openxmlformats.org/officeDocument/2006/bibliography"/>
  </ds:schemaRefs>
</ds:datastoreItem>
</file>

<file path=customXml/itemProps3.xml><?xml version="1.0" encoding="utf-8"?>
<ds:datastoreItem xmlns:ds="http://schemas.openxmlformats.org/officeDocument/2006/customXml" ds:itemID="{BA4749BA-578C-4B08-9AFD-63A1FA3FC83D}">
  <ds:schemaRefs>
    <ds:schemaRef ds:uri="http://purl.org/dc/dcmitype/"/>
    <ds:schemaRef ds:uri="http://www.w3.org/XML/1998/namespace"/>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sharepoint/v4"/>
    <ds:schemaRef ds:uri="2eb3bf6a-24b2-4b23-857f-8f5add442a4e"/>
    <ds:schemaRef ds:uri="http://schemas.microsoft.com/sharepoint/v3"/>
  </ds:schemaRefs>
</ds:datastoreItem>
</file>

<file path=customXml/itemProps4.xml><?xml version="1.0" encoding="utf-8"?>
<ds:datastoreItem xmlns:ds="http://schemas.openxmlformats.org/officeDocument/2006/customXml" ds:itemID="{833E20F7-ACD7-4F04-984C-1677E562B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b3bf6a-24b2-4b23-857f-8f5add442a4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DBEB3F-026F-46A9-B2DB-AA401478FA5A}">
  <ds:schemaRefs>
    <ds:schemaRef ds:uri="office.server.policy"/>
  </ds:schemaRefs>
</ds:datastoreItem>
</file>

<file path=customXml/itemProps6.xml><?xml version="1.0" encoding="utf-8"?>
<ds:datastoreItem xmlns:ds="http://schemas.openxmlformats.org/officeDocument/2006/customXml" ds:itemID="{3527A08D-1E71-4878-81DF-399738B638F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321</Words>
  <Characters>1756</Characters>
  <Application>Microsoft Office Word</Application>
  <DocSecurity>0</DocSecurity>
  <Lines>83</Lines>
  <Paragraphs>43</Paragraphs>
  <ScaleCrop>false</ScaleCrop>
  <HeadingPairs>
    <vt:vector size="2" baseType="variant">
      <vt:variant>
        <vt:lpstr>Title</vt:lpstr>
      </vt:variant>
      <vt:variant>
        <vt:i4>1</vt:i4>
      </vt:variant>
    </vt:vector>
  </HeadingPairs>
  <TitlesOfParts>
    <vt:vector size="1" baseType="lpstr">
      <vt:lpstr>Notification of exempted sporting firearms export</vt:lpstr>
    </vt:vector>
  </TitlesOfParts>
  <Company>Ministry of Foreign Affairs and Trade</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exempted sporting firearms export</dc:title>
  <dc:creator>FLEMING, John (LGL)</dc:creator>
  <cp:lastModifiedBy>MACKAY, Vicki (ISED)</cp:lastModifiedBy>
  <cp:revision>4</cp:revision>
  <cp:lastPrinted>2019-09-19T22:29:00Z</cp:lastPrinted>
  <dcterms:created xsi:type="dcterms:W3CDTF">2022-10-09T19:27:00Z</dcterms:created>
  <dcterms:modified xsi:type="dcterms:W3CDTF">2024-03-21T00:22:00Z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0x01010077AA9D1CFFA240DC80DAD99CA5F5CD00002DAE8431F8B6400CAA222602BDDA92B800787E4734150BF84EA8BB6186FF6A2C64</vt:lpwstr>
  </property>
  <property fmtid="{D5CDD505-2E9C-101B-9397-08002B2CF9AE}" pid="3" name="_dlc_policyId">
    <vt:lpwstr>0x01010077AA9D1CFFA240DC80DAD99CA5F5CD00|-1657754268</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5" name="_dlc_DocIdItemGuid">
    <vt:lpwstr>7597345d-e63a-4394-8846-32c85e642053</vt:lpwstr>
  </property>
  <property fmtid="{D5CDD505-2E9C-101B-9397-08002B2CF9AE}" pid="6" name="Order">
    <vt:r8>136600</vt:r8>
  </property>
  <property fmtid="{D5CDD505-2E9C-101B-9397-08002B2CF9AE}" pid="7" name="Topic">
    <vt:lpwstr/>
  </property>
  <property fmtid="{D5CDD505-2E9C-101B-9397-08002B2CF9AE}" pid="8" name="SecurityClassification">
    <vt:lpwstr>1;#UNCLASSIFIED|738a72fd-0042-476f-991b-551c05ade48c</vt:lpwstr>
  </property>
  <property fmtid="{D5CDD505-2E9C-101B-9397-08002B2CF9AE}" pid="9" name="CoveringClassification">
    <vt:lpwstr/>
  </property>
  <property fmtid="{D5CDD505-2E9C-101B-9397-08002B2CF9AE}" pid="10" name="Country">
    <vt:lpwstr/>
  </property>
  <property fmtid="{D5CDD505-2E9C-101B-9397-08002B2CF9AE}" pid="11" name="SecurityCaveat">
    <vt:lpwstr/>
  </property>
</Properties>
</file>